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3DBD5" w14:textId="77777777" w:rsidR="0056176D" w:rsidRPr="003F6AD6" w:rsidRDefault="00247F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bookmarkStart w:id="0" w:name="_GoBack"/>
      <w:bookmarkEnd w:id="0"/>
      <w:r w:rsidR="00CB5860" w:rsidRPr="003F6AD6">
        <w:rPr>
          <w:rFonts w:ascii="Arial" w:hAnsi="Arial" w:cs="Arial"/>
          <w:b/>
          <w:sz w:val="24"/>
          <w:szCs w:val="24"/>
          <w:u w:val="single"/>
        </w:rPr>
        <w:t>Response to Intervention (RTI) and English Learners</w:t>
      </w:r>
    </w:p>
    <w:p w14:paraId="30255F9C" w14:textId="77777777" w:rsidR="00CB5860" w:rsidRDefault="00CB5860">
      <w:pPr>
        <w:rPr>
          <w:rFonts w:ascii="Arial" w:hAnsi="Arial" w:cs="Arial"/>
          <w:sz w:val="24"/>
          <w:szCs w:val="24"/>
          <w:u w:val="single"/>
        </w:rPr>
      </w:pPr>
      <w:r w:rsidRPr="003F6AD6">
        <w:rPr>
          <w:rFonts w:ascii="Arial" w:hAnsi="Arial" w:cs="Arial"/>
          <w:sz w:val="24"/>
          <w:szCs w:val="24"/>
          <w:u w:val="single"/>
        </w:rPr>
        <w:t>Defi</w:t>
      </w:r>
      <w:r w:rsidR="005333A0">
        <w:rPr>
          <w:rFonts w:ascii="Arial" w:hAnsi="Arial" w:cs="Arial"/>
          <w:sz w:val="24"/>
          <w:szCs w:val="24"/>
          <w:u w:val="single"/>
        </w:rPr>
        <w:t>ning the Tiers for our English Language Learners</w:t>
      </w:r>
    </w:p>
    <w:p w14:paraId="24D1A65C" w14:textId="77777777" w:rsidR="002727F2" w:rsidRDefault="002727F2">
      <w:pPr>
        <w:rPr>
          <w:rFonts w:ascii="Arial" w:hAnsi="Arial" w:cs="Arial"/>
          <w:sz w:val="24"/>
          <w:szCs w:val="24"/>
          <w:u w:val="single"/>
        </w:rPr>
      </w:pPr>
    </w:p>
    <w:p w14:paraId="19E7E43A" w14:textId="77777777" w:rsidR="002727F2" w:rsidRPr="003F6AD6" w:rsidRDefault="002727F2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5860" w:rsidRPr="005333A0" w14:paraId="4C8BC6B4" w14:textId="77777777" w:rsidTr="005333A0">
        <w:tc>
          <w:tcPr>
            <w:tcW w:w="4788" w:type="dxa"/>
            <w:shd w:val="clear" w:color="auto" w:fill="auto"/>
          </w:tcPr>
          <w:p w14:paraId="702B3F83" w14:textId="77777777" w:rsidR="00CB5860" w:rsidRPr="005333A0" w:rsidRDefault="00CB586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33A0">
              <w:rPr>
                <w:rFonts w:ascii="Arial" w:hAnsi="Arial" w:cs="Arial"/>
                <w:b/>
                <w:i/>
                <w:sz w:val="24"/>
                <w:szCs w:val="24"/>
              </w:rPr>
              <w:t>Tier 1 is…</w:t>
            </w:r>
          </w:p>
        </w:tc>
        <w:tc>
          <w:tcPr>
            <w:tcW w:w="4788" w:type="dxa"/>
            <w:shd w:val="clear" w:color="auto" w:fill="auto"/>
          </w:tcPr>
          <w:p w14:paraId="46307881" w14:textId="77777777" w:rsidR="00CB5860" w:rsidRPr="005333A0" w:rsidRDefault="00CB586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33A0">
              <w:rPr>
                <w:rFonts w:ascii="Arial" w:hAnsi="Arial" w:cs="Arial"/>
                <w:b/>
                <w:i/>
                <w:sz w:val="24"/>
                <w:szCs w:val="24"/>
              </w:rPr>
              <w:t>Tier 1 is not…</w:t>
            </w:r>
          </w:p>
        </w:tc>
      </w:tr>
      <w:tr w:rsidR="00CB5860" w:rsidRPr="005333A0" w14:paraId="3E80BD1E" w14:textId="77777777" w:rsidTr="005333A0">
        <w:tc>
          <w:tcPr>
            <w:tcW w:w="4788" w:type="dxa"/>
            <w:shd w:val="clear" w:color="auto" w:fill="auto"/>
          </w:tcPr>
          <w:p w14:paraId="2952B910" w14:textId="77777777" w:rsidR="00CB5860" w:rsidRPr="005333A0" w:rsidRDefault="00CB5860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Appropriate, eff</w:t>
            </w:r>
            <w:r w:rsidR="003F6AD6" w:rsidRPr="005333A0">
              <w:rPr>
                <w:rFonts w:ascii="Arial" w:hAnsi="Arial" w:cs="Arial"/>
                <w:sz w:val="24"/>
                <w:szCs w:val="24"/>
              </w:rPr>
              <w:t xml:space="preserve">ective, and research-based </w:t>
            </w:r>
            <w:r w:rsidRPr="005333A0">
              <w:rPr>
                <w:rFonts w:ascii="Arial" w:hAnsi="Arial" w:cs="Arial"/>
                <w:sz w:val="24"/>
                <w:szCs w:val="24"/>
              </w:rPr>
              <w:t>instruction for all s</w:t>
            </w:r>
            <w:r w:rsidR="003F6AD6" w:rsidRPr="005333A0">
              <w:rPr>
                <w:rFonts w:ascii="Arial" w:hAnsi="Arial" w:cs="Arial"/>
                <w:sz w:val="24"/>
                <w:szCs w:val="24"/>
              </w:rPr>
              <w:t xml:space="preserve">tudents </w:t>
            </w:r>
          </w:p>
        </w:tc>
        <w:tc>
          <w:tcPr>
            <w:tcW w:w="4788" w:type="dxa"/>
            <w:shd w:val="clear" w:color="auto" w:fill="auto"/>
          </w:tcPr>
          <w:p w14:paraId="65927433" w14:textId="77777777" w:rsidR="00CB5860" w:rsidRPr="005333A0" w:rsidRDefault="003F6AD6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I</w:t>
            </w:r>
            <w:r w:rsidR="00CB5860" w:rsidRPr="005333A0">
              <w:rPr>
                <w:rFonts w:ascii="Arial" w:hAnsi="Arial" w:cs="Arial"/>
                <w:sz w:val="24"/>
                <w:szCs w:val="24"/>
              </w:rPr>
              <w:t>nstruction in which some students are successfu</w:t>
            </w:r>
            <w:r w:rsidRPr="005333A0">
              <w:rPr>
                <w:rFonts w:ascii="Arial" w:hAnsi="Arial" w:cs="Arial"/>
                <w:sz w:val="24"/>
                <w:szCs w:val="24"/>
              </w:rPr>
              <w:t>l and others are not</w:t>
            </w:r>
          </w:p>
        </w:tc>
      </w:tr>
      <w:tr w:rsidR="00CB5860" w:rsidRPr="005333A0" w14:paraId="626FAFF9" w14:textId="77777777" w:rsidTr="005333A0">
        <w:tc>
          <w:tcPr>
            <w:tcW w:w="4788" w:type="dxa"/>
            <w:shd w:val="clear" w:color="auto" w:fill="auto"/>
          </w:tcPr>
          <w:p w14:paraId="6BE3F3A6" w14:textId="77777777" w:rsidR="00CB5860" w:rsidRPr="005333A0" w:rsidRDefault="00CB5860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A process that includes formal, universal screening that occurs at least four times a year, focusing on specific skills, strategies, and content knowledge</w:t>
            </w:r>
          </w:p>
        </w:tc>
        <w:tc>
          <w:tcPr>
            <w:tcW w:w="4788" w:type="dxa"/>
            <w:shd w:val="clear" w:color="auto" w:fill="auto"/>
          </w:tcPr>
          <w:p w14:paraId="230719A6" w14:textId="77777777" w:rsidR="00CB5860" w:rsidRPr="005333A0" w:rsidRDefault="00CB5860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In-class assessments that focus primarily on what is taught rather than what the students know and are able to do</w:t>
            </w:r>
          </w:p>
        </w:tc>
      </w:tr>
      <w:tr w:rsidR="00CB5860" w:rsidRPr="005333A0" w14:paraId="37ADDB0C" w14:textId="77777777" w:rsidTr="005333A0">
        <w:tc>
          <w:tcPr>
            <w:tcW w:w="4788" w:type="dxa"/>
            <w:shd w:val="clear" w:color="auto" w:fill="auto"/>
          </w:tcPr>
          <w:p w14:paraId="71BEC5E9" w14:textId="77777777" w:rsidR="00CB5860" w:rsidRPr="005333A0" w:rsidRDefault="00CB5860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A process that includes formal and informal progress monitoring on an ongoing and continuous basis</w:t>
            </w:r>
          </w:p>
        </w:tc>
        <w:tc>
          <w:tcPr>
            <w:tcW w:w="4788" w:type="dxa"/>
            <w:shd w:val="clear" w:color="auto" w:fill="auto"/>
          </w:tcPr>
          <w:p w14:paraId="3EBB6F69" w14:textId="77777777" w:rsidR="00CB5860" w:rsidRPr="005333A0" w:rsidRDefault="00CB5860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Only about determining st</w:t>
            </w:r>
            <w:r w:rsidR="003F6AD6" w:rsidRPr="005333A0">
              <w:rPr>
                <w:rFonts w:ascii="Arial" w:hAnsi="Arial" w:cs="Arial"/>
                <w:sz w:val="24"/>
                <w:szCs w:val="24"/>
              </w:rPr>
              <w:t xml:space="preserve">udent progress for reporting periods </w:t>
            </w:r>
            <w:r w:rsidRPr="005333A0">
              <w:rPr>
                <w:rFonts w:ascii="Arial" w:hAnsi="Arial" w:cs="Arial"/>
                <w:sz w:val="24"/>
                <w:szCs w:val="24"/>
              </w:rPr>
              <w:t>and at the end of the school year</w:t>
            </w:r>
          </w:p>
        </w:tc>
      </w:tr>
      <w:tr w:rsidR="00CB5860" w:rsidRPr="005333A0" w14:paraId="3CD962CF" w14:textId="77777777" w:rsidTr="005333A0">
        <w:tc>
          <w:tcPr>
            <w:tcW w:w="4788" w:type="dxa"/>
            <w:shd w:val="clear" w:color="auto" w:fill="auto"/>
          </w:tcPr>
          <w:p w14:paraId="23B93546" w14:textId="77777777" w:rsidR="00CB5860" w:rsidRPr="005333A0" w:rsidRDefault="00CB5860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Instruction with specific adaptations and modifications based on assessment and progress monitoring</w:t>
            </w:r>
          </w:p>
        </w:tc>
        <w:tc>
          <w:tcPr>
            <w:tcW w:w="4788" w:type="dxa"/>
            <w:shd w:val="clear" w:color="auto" w:fill="auto"/>
          </w:tcPr>
          <w:p w14:paraId="133D9713" w14:textId="77777777" w:rsidR="00CB5860" w:rsidRPr="005333A0" w:rsidRDefault="00CB5860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One-size-fits-all instruction</w:t>
            </w:r>
          </w:p>
        </w:tc>
      </w:tr>
      <w:tr w:rsidR="00CB5860" w:rsidRPr="005333A0" w14:paraId="56F3EC20" w14:textId="77777777" w:rsidTr="005333A0">
        <w:tc>
          <w:tcPr>
            <w:tcW w:w="4788" w:type="dxa"/>
            <w:shd w:val="clear" w:color="auto" w:fill="auto"/>
          </w:tcPr>
          <w:p w14:paraId="7AB06DCC" w14:textId="77777777" w:rsidR="00CB5860" w:rsidRPr="005333A0" w:rsidRDefault="00CB5860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Targeted, intense instructional support within the classroom for students who are having difficulty</w:t>
            </w:r>
          </w:p>
        </w:tc>
        <w:tc>
          <w:tcPr>
            <w:tcW w:w="4788" w:type="dxa"/>
            <w:shd w:val="clear" w:color="auto" w:fill="auto"/>
          </w:tcPr>
          <w:p w14:paraId="5D7119B4" w14:textId="77777777" w:rsidR="00CB5860" w:rsidRPr="005333A0" w:rsidRDefault="00CB5860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Reliance on other instructional suppor</w:t>
            </w:r>
            <w:r w:rsidR="003F6AD6" w:rsidRPr="005333A0">
              <w:rPr>
                <w:rFonts w:ascii="Arial" w:hAnsi="Arial" w:cs="Arial"/>
                <w:sz w:val="24"/>
                <w:szCs w:val="24"/>
              </w:rPr>
              <w:t>t staff (e.g., Student Support</w:t>
            </w:r>
            <w:r w:rsidRPr="005333A0">
              <w:rPr>
                <w:rFonts w:ascii="Arial" w:hAnsi="Arial" w:cs="Arial"/>
                <w:sz w:val="24"/>
                <w:szCs w:val="24"/>
              </w:rPr>
              <w:t>) to determine a student’s needs and to provide remediation</w:t>
            </w:r>
          </w:p>
        </w:tc>
      </w:tr>
      <w:tr w:rsidR="00CB5860" w:rsidRPr="005333A0" w14:paraId="6E80274B" w14:textId="77777777" w:rsidTr="005333A0">
        <w:tc>
          <w:tcPr>
            <w:tcW w:w="4788" w:type="dxa"/>
            <w:shd w:val="clear" w:color="auto" w:fill="auto"/>
          </w:tcPr>
          <w:p w14:paraId="66B66A61" w14:textId="77777777" w:rsidR="00CB5860" w:rsidRPr="005333A0" w:rsidRDefault="005060B4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A variety of flexible, grouping configurations for instruction and practice</w:t>
            </w:r>
          </w:p>
        </w:tc>
        <w:tc>
          <w:tcPr>
            <w:tcW w:w="4788" w:type="dxa"/>
            <w:shd w:val="clear" w:color="auto" w:fill="auto"/>
          </w:tcPr>
          <w:p w14:paraId="7F1BF482" w14:textId="77777777" w:rsidR="00CB5860" w:rsidRPr="005333A0" w:rsidRDefault="005060B4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 xml:space="preserve">Whole class instruction, or fixed instructional groups consisting of students who are high, average, and low achievers </w:t>
            </w:r>
          </w:p>
        </w:tc>
      </w:tr>
      <w:tr w:rsidR="00CB5860" w:rsidRPr="005333A0" w14:paraId="01358DEA" w14:textId="77777777" w:rsidTr="005333A0">
        <w:tc>
          <w:tcPr>
            <w:tcW w:w="4788" w:type="dxa"/>
            <w:shd w:val="clear" w:color="auto" w:fill="auto"/>
          </w:tcPr>
          <w:p w14:paraId="4570630E" w14:textId="77777777" w:rsidR="00CB5860" w:rsidRPr="005333A0" w:rsidRDefault="007D3029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 xml:space="preserve">A team approach with teachers, administrators, and parents working collaboratively </w:t>
            </w:r>
          </w:p>
        </w:tc>
        <w:tc>
          <w:tcPr>
            <w:tcW w:w="4788" w:type="dxa"/>
            <w:shd w:val="clear" w:color="auto" w:fill="auto"/>
          </w:tcPr>
          <w:p w14:paraId="0394DED7" w14:textId="77777777" w:rsidR="00CB5860" w:rsidRPr="005333A0" w:rsidRDefault="007D3029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Teachers who work primarily on their own</w:t>
            </w:r>
          </w:p>
        </w:tc>
      </w:tr>
    </w:tbl>
    <w:p w14:paraId="7E91F922" w14:textId="77777777" w:rsidR="00CB5860" w:rsidRDefault="00CB5860">
      <w:pPr>
        <w:rPr>
          <w:rFonts w:ascii="Arial" w:hAnsi="Arial" w:cs="Arial"/>
          <w:sz w:val="24"/>
          <w:szCs w:val="24"/>
        </w:rPr>
      </w:pPr>
    </w:p>
    <w:p w14:paraId="410F9739" w14:textId="77777777" w:rsidR="007D3029" w:rsidRDefault="007D3029">
      <w:pPr>
        <w:rPr>
          <w:rFonts w:ascii="Arial" w:hAnsi="Arial" w:cs="Arial"/>
          <w:sz w:val="24"/>
          <w:szCs w:val="24"/>
        </w:rPr>
      </w:pPr>
    </w:p>
    <w:p w14:paraId="0E292D1E" w14:textId="77777777" w:rsidR="003F6AD6" w:rsidRDefault="003F6AD6">
      <w:pPr>
        <w:rPr>
          <w:rFonts w:ascii="Arial" w:hAnsi="Arial" w:cs="Arial"/>
          <w:sz w:val="24"/>
          <w:szCs w:val="24"/>
        </w:rPr>
      </w:pPr>
    </w:p>
    <w:p w14:paraId="5CB48F58" w14:textId="77777777" w:rsidR="003F6AD6" w:rsidRDefault="003F6AD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D3029" w:rsidRPr="005333A0" w14:paraId="41838F39" w14:textId="77777777" w:rsidTr="005333A0">
        <w:tc>
          <w:tcPr>
            <w:tcW w:w="4788" w:type="dxa"/>
            <w:shd w:val="clear" w:color="auto" w:fill="auto"/>
          </w:tcPr>
          <w:p w14:paraId="15EC0CB2" w14:textId="77777777" w:rsidR="007D3029" w:rsidRPr="005333A0" w:rsidRDefault="00A531C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33A0">
              <w:rPr>
                <w:rFonts w:ascii="Arial" w:hAnsi="Arial" w:cs="Arial"/>
                <w:b/>
                <w:i/>
                <w:sz w:val="24"/>
                <w:szCs w:val="24"/>
              </w:rPr>
              <w:t>Tier 2 is…</w:t>
            </w:r>
          </w:p>
        </w:tc>
        <w:tc>
          <w:tcPr>
            <w:tcW w:w="4788" w:type="dxa"/>
            <w:shd w:val="clear" w:color="auto" w:fill="auto"/>
          </w:tcPr>
          <w:p w14:paraId="1BAFC775" w14:textId="77777777" w:rsidR="007D3029" w:rsidRPr="005333A0" w:rsidRDefault="00A531C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33A0">
              <w:rPr>
                <w:rFonts w:ascii="Arial" w:hAnsi="Arial" w:cs="Arial"/>
                <w:b/>
                <w:i/>
                <w:sz w:val="24"/>
                <w:szCs w:val="24"/>
              </w:rPr>
              <w:t>Tier 2 is not…</w:t>
            </w:r>
          </w:p>
        </w:tc>
      </w:tr>
      <w:tr w:rsidR="007D3029" w:rsidRPr="005333A0" w14:paraId="4EDE6CE2" w14:textId="77777777" w:rsidTr="005333A0">
        <w:tc>
          <w:tcPr>
            <w:tcW w:w="4788" w:type="dxa"/>
            <w:shd w:val="clear" w:color="auto" w:fill="auto"/>
          </w:tcPr>
          <w:p w14:paraId="6F1A4EA1" w14:textId="77777777" w:rsidR="007D3029" w:rsidRPr="005333A0" w:rsidRDefault="00A531CC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Supplemental instruction (pull-out groups)</w:t>
            </w:r>
          </w:p>
        </w:tc>
        <w:tc>
          <w:tcPr>
            <w:tcW w:w="4788" w:type="dxa"/>
            <w:shd w:val="clear" w:color="auto" w:fill="auto"/>
          </w:tcPr>
          <w:p w14:paraId="5F4756EB" w14:textId="77777777" w:rsidR="007D3029" w:rsidRPr="005333A0" w:rsidRDefault="003F6AD6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A replacement for classroom content</w:t>
            </w:r>
            <w:r w:rsidR="00A531CC" w:rsidRPr="005333A0">
              <w:rPr>
                <w:rFonts w:ascii="Arial" w:hAnsi="Arial" w:cs="Arial"/>
                <w:sz w:val="24"/>
                <w:szCs w:val="24"/>
              </w:rPr>
              <w:t xml:space="preserve"> (if st</w:t>
            </w:r>
            <w:r w:rsidRPr="005333A0">
              <w:rPr>
                <w:rFonts w:ascii="Arial" w:hAnsi="Arial" w:cs="Arial"/>
                <w:sz w:val="24"/>
                <w:szCs w:val="24"/>
              </w:rPr>
              <w:t xml:space="preserve">udents are not getting the classroom </w:t>
            </w:r>
            <w:r w:rsidR="00A531CC" w:rsidRPr="005333A0">
              <w:rPr>
                <w:rFonts w:ascii="Arial" w:hAnsi="Arial" w:cs="Arial"/>
                <w:sz w:val="24"/>
                <w:szCs w:val="24"/>
              </w:rPr>
              <w:t>program, they will only fall further behind</w:t>
            </w:r>
            <w:r w:rsidR="002727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D3029" w:rsidRPr="005333A0" w14:paraId="79F507F2" w14:textId="77777777" w:rsidTr="005333A0">
        <w:tc>
          <w:tcPr>
            <w:tcW w:w="4788" w:type="dxa"/>
            <w:shd w:val="clear" w:color="auto" w:fill="auto"/>
          </w:tcPr>
          <w:p w14:paraId="4603E913" w14:textId="77777777" w:rsidR="007D3029" w:rsidRPr="005333A0" w:rsidRDefault="00A531CC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Focused and targeted on specific skills that are associated with broader academic successes</w:t>
            </w:r>
          </w:p>
        </w:tc>
        <w:tc>
          <w:tcPr>
            <w:tcW w:w="4788" w:type="dxa"/>
            <w:shd w:val="clear" w:color="auto" w:fill="auto"/>
          </w:tcPr>
          <w:p w14:paraId="1F1168FA" w14:textId="77777777" w:rsidR="007D3029" w:rsidRPr="005333A0" w:rsidRDefault="00A531CC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Time to reteach an outcome that students d</w:t>
            </w:r>
            <w:r w:rsidR="003F6AD6" w:rsidRPr="005333A0">
              <w:rPr>
                <w:rFonts w:ascii="Arial" w:hAnsi="Arial" w:cs="Arial"/>
                <w:sz w:val="24"/>
                <w:szCs w:val="24"/>
              </w:rPr>
              <w:t xml:space="preserve">id not master </w:t>
            </w:r>
            <w:r w:rsidRPr="005333A0">
              <w:rPr>
                <w:rFonts w:ascii="Arial" w:hAnsi="Arial" w:cs="Arial"/>
                <w:sz w:val="24"/>
                <w:szCs w:val="24"/>
              </w:rPr>
              <w:t xml:space="preserve">(This </w:t>
            </w:r>
            <w:proofErr w:type="spellStart"/>
            <w:r w:rsidR="002727F2">
              <w:rPr>
                <w:rFonts w:ascii="Arial" w:hAnsi="Arial" w:cs="Arial"/>
                <w:sz w:val="24"/>
                <w:szCs w:val="24"/>
              </w:rPr>
              <w:t>reteaching</w:t>
            </w:r>
            <w:proofErr w:type="spellEnd"/>
            <w:r w:rsidR="002727F2">
              <w:rPr>
                <w:rFonts w:ascii="Arial" w:hAnsi="Arial" w:cs="Arial"/>
                <w:sz w:val="24"/>
                <w:szCs w:val="24"/>
              </w:rPr>
              <w:t xml:space="preserve"> needs to be done in T</w:t>
            </w:r>
            <w:r w:rsidRPr="005333A0">
              <w:rPr>
                <w:rFonts w:ascii="Arial" w:hAnsi="Arial" w:cs="Arial"/>
                <w:sz w:val="24"/>
                <w:szCs w:val="24"/>
              </w:rPr>
              <w:t>ier 1)</w:t>
            </w:r>
          </w:p>
        </w:tc>
      </w:tr>
      <w:tr w:rsidR="007D3029" w:rsidRPr="005333A0" w14:paraId="130EC18F" w14:textId="77777777" w:rsidTr="005333A0">
        <w:tc>
          <w:tcPr>
            <w:tcW w:w="4788" w:type="dxa"/>
            <w:shd w:val="clear" w:color="auto" w:fill="auto"/>
          </w:tcPr>
          <w:p w14:paraId="483ED9E8" w14:textId="77777777" w:rsidR="007D3029" w:rsidRPr="005333A0" w:rsidRDefault="00A531CC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Designed for students who are not m</w:t>
            </w:r>
            <w:r w:rsidR="003F6AD6" w:rsidRPr="005333A0">
              <w:rPr>
                <w:rFonts w:ascii="Arial" w:hAnsi="Arial" w:cs="Arial"/>
                <w:sz w:val="24"/>
                <w:szCs w:val="24"/>
              </w:rPr>
              <w:t xml:space="preserve">aking adequate progress on </w:t>
            </w:r>
            <w:r w:rsidRPr="005333A0">
              <w:rPr>
                <w:rFonts w:ascii="Arial" w:hAnsi="Arial" w:cs="Arial"/>
                <w:sz w:val="24"/>
                <w:szCs w:val="24"/>
              </w:rPr>
              <w:t>skills that are associated with broader academic success</w:t>
            </w:r>
          </w:p>
        </w:tc>
        <w:tc>
          <w:tcPr>
            <w:tcW w:w="4788" w:type="dxa"/>
            <w:shd w:val="clear" w:color="auto" w:fill="auto"/>
          </w:tcPr>
          <w:p w14:paraId="2E3A7106" w14:textId="77777777" w:rsidR="007D3029" w:rsidRPr="005333A0" w:rsidRDefault="00A531CC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Designed for student who did not ma</w:t>
            </w:r>
            <w:r w:rsidR="003F6AD6" w:rsidRPr="005333A0">
              <w:rPr>
                <w:rFonts w:ascii="Arial" w:hAnsi="Arial" w:cs="Arial"/>
                <w:sz w:val="24"/>
                <w:szCs w:val="24"/>
              </w:rPr>
              <w:t>s</w:t>
            </w:r>
            <w:r w:rsidRPr="005333A0">
              <w:rPr>
                <w:rFonts w:ascii="Arial" w:hAnsi="Arial" w:cs="Arial"/>
                <w:sz w:val="24"/>
                <w:szCs w:val="24"/>
              </w:rPr>
              <w:t xml:space="preserve">ter an outcome (These students need to receive differentiated instruction in Tier 1) </w:t>
            </w:r>
          </w:p>
        </w:tc>
      </w:tr>
      <w:tr w:rsidR="007D3029" w:rsidRPr="005333A0" w14:paraId="042635AE" w14:textId="77777777" w:rsidTr="005333A0">
        <w:tc>
          <w:tcPr>
            <w:tcW w:w="4788" w:type="dxa"/>
            <w:shd w:val="clear" w:color="auto" w:fill="auto"/>
          </w:tcPr>
          <w:p w14:paraId="38243E47" w14:textId="77777777" w:rsidR="007D3029" w:rsidRPr="005333A0" w:rsidRDefault="00A531CC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Explicit instruction that empha</w:t>
            </w:r>
            <w:r w:rsidR="003F6AD6" w:rsidRPr="005333A0">
              <w:rPr>
                <w:rFonts w:ascii="Arial" w:hAnsi="Arial" w:cs="Arial"/>
                <w:sz w:val="24"/>
                <w:szCs w:val="24"/>
              </w:rPr>
              <w:t>sizes key instructional features</w:t>
            </w:r>
            <w:r w:rsidRPr="005333A0">
              <w:rPr>
                <w:rFonts w:ascii="Arial" w:hAnsi="Arial" w:cs="Arial"/>
                <w:sz w:val="24"/>
                <w:szCs w:val="24"/>
              </w:rPr>
              <w:t xml:space="preserve"> we know to be important for ELLs:  opportunities for developing and practicing oral language, key vocabulary emphasis, interaction, learning strategy instruction, etc.</w:t>
            </w:r>
          </w:p>
        </w:tc>
        <w:tc>
          <w:tcPr>
            <w:tcW w:w="4788" w:type="dxa"/>
            <w:shd w:val="clear" w:color="auto" w:fill="auto"/>
          </w:tcPr>
          <w:p w14:paraId="6175ED87" w14:textId="77777777" w:rsidR="007D3029" w:rsidRPr="005333A0" w:rsidRDefault="00A531CC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A replacement for English Language Development</w:t>
            </w:r>
          </w:p>
        </w:tc>
      </w:tr>
      <w:tr w:rsidR="007D3029" w:rsidRPr="005333A0" w14:paraId="7F0B4619" w14:textId="77777777" w:rsidTr="005333A0">
        <w:tc>
          <w:tcPr>
            <w:tcW w:w="4788" w:type="dxa"/>
            <w:shd w:val="clear" w:color="auto" w:fill="auto"/>
          </w:tcPr>
          <w:p w14:paraId="48E5FB53" w14:textId="77777777" w:rsidR="007D3029" w:rsidRPr="005333A0" w:rsidRDefault="00A531CC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For approximately 20-25% of the students in a given class, grade level, or school</w:t>
            </w:r>
          </w:p>
        </w:tc>
        <w:tc>
          <w:tcPr>
            <w:tcW w:w="4788" w:type="dxa"/>
            <w:shd w:val="clear" w:color="auto" w:fill="auto"/>
          </w:tcPr>
          <w:p w14:paraId="39E771F3" w14:textId="77777777" w:rsidR="007D3029" w:rsidRPr="005333A0" w:rsidRDefault="00A531CC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 xml:space="preserve">For more than 30% of the students in a given class, grade level, or school (if it is the case that more than 30% of the students need Tier 2 interventions, it is time to </w:t>
            </w:r>
            <w:r w:rsidR="00F9155E" w:rsidRPr="005333A0">
              <w:rPr>
                <w:rFonts w:ascii="Arial" w:hAnsi="Arial" w:cs="Arial"/>
                <w:sz w:val="24"/>
                <w:szCs w:val="24"/>
              </w:rPr>
              <w:t>rethink Tier 1 – what can we do to improve this level of instruction?</w:t>
            </w:r>
          </w:p>
        </w:tc>
      </w:tr>
    </w:tbl>
    <w:p w14:paraId="6E8D3094" w14:textId="77777777" w:rsidR="007D3029" w:rsidRDefault="007D3029">
      <w:pPr>
        <w:rPr>
          <w:rFonts w:ascii="Arial" w:hAnsi="Arial" w:cs="Arial"/>
          <w:sz w:val="24"/>
          <w:szCs w:val="24"/>
        </w:rPr>
      </w:pPr>
    </w:p>
    <w:p w14:paraId="398D9594" w14:textId="77777777" w:rsidR="002727F2" w:rsidRDefault="002727F2">
      <w:pPr>
        <w:rPr>
          <w:rFonts w:ascii="Arial" w:hAnsi="Arial" w:cs="Arial"/>
          <w:sz w:val="24"/>
          <w:szCs w:val="24"/>
        </w:rPr>
      </w:pPr>
    </w:p>
    <w:p w14:paraId="07B01354" w14:textId="77777777" w:rsidR="002727F2" w:rsidRDefault="002727F2">
      <w:pPr>
        <w:rPr>
          <w:rFonts w:ascii="Arial" w:hAnsi="Arial" w:cs="Arial"/>
          <w:sz w:val="24"/>
          <w:szCs w:val="24"/>
        </w:rPr>
      </w:pPr>
    </w:p>
    <w:p w14:paraId="08E238B6" w14:textId="77777777" w:rsidR="002727F2" w:rsidRDefault="002727F2">
      <w:pPr>
        <w:rPr>
          <w:rFonts w:ascii="Arial" w:hAnsi="Arial" w:cs="Arial"/>
          <w:sz w:val="24"/>
          <w:szCs w:val="24"/>
        </w:rPr>
      </w:pPr>
    </w:p>
    <w:p w14:paraId="69A6649F" w14:textId="77777777" w:rsidR="002727F2" w:rsidRDefault="002727F2">
      <w:pPr>
        <w:rPr>
          <w:rFonts w:ascii="Arial" w:hAnsi="Arial" w:cs="Arial"/>
          <w:sz w:val="24"/>
          <w:szCs w:val="24"/>
        </w:rPr>
      </w:pPr>
    </w:p>
    <w:p w14:paraId="2F6F250B" w14:textId="77777777" w:rsidR="002727F2" w:rsidRDefault="002727F2">
      <w:pPr>
        <w:rPr>
          <w:rFonts w:ascii="Arial" w:hAnsi="Arial" w:cs="Arial"/>
          <w:sz w:val="24"/>
          <w:szCs w:val="24"/>
        </w:rPr>
      </w:pPr>
    </w:p>
    <w:p w14:paraId="55ECE572" w14:textId="77777777" w:rsidR="002727F2" w:rsidRDefault="002727F2">
      <w:pPr>
        <w:rPr>
          <w:rFonts w:ascii="Arial" w:hAnsi="Arial" w:cs="Arial"/>
          <w:sz w:val="24"/>
          <w:szCs w:val="24"/>
        </w:rPr>
      </w:pPr>
    </w:p>
    <w:p w14:paraId="7C2B2711" w14:textId="77777777" w:rsidR="002727F2" w:rsidRDefault="002727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9155E" w:rsidRPr="005333A0" w14:paraId="41EE0731" w14:textId="77777777" w:rsidTr="005333A0">
        <w:tc>
          <w:tcPr>
            <w:tcW w:w="4788" w:type="dxa"/>
            <w:shd w:val="clear" w:color="auto" w:fill="auto"/>
          </w:tcPr>
          <w:p w14:paraId="1E86C385" w14:textId="77777777" w:rsidR="00F9155E" w:rsidRPr="005333A0" w:rsidRDefault="00F915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33A0">
              <w:rPr>
                <w:rFonts w:ascii="Arial" w:hAnsi="Arial" w:cs="Arial"/>
                <w:b/>
                <w:i/>
                <w:sz w:val="24"/>
                <w:szCs w:val="24"/>
              </w:rPr>
              <w:t>Tier 3 is…</w:t>
            </w:r>
          </w:p>
        </w:tc>
        <w:tc>
          <w:tcPr>
            <w:tcW w:w="4788" w:type="dxa"/>
            <w:shd w:val="clear" w:color="auto" w:fill="auto"/>
          </w:tcPr>
          <w:p w14:paraId="33078109" w14:textId="77777777" w:rsidR="00F9155E" w:rsidRPr="005333A0" w:rsidRDefault="00F915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33A0">
              <w:rPr>
                <w:rFonts w:ascii="Arial" w:hAnsi="Arial" w:cs="Arial"/>
                <w:b/>
                <w:i/>
                <w:sz w:val="24"/>
                <w:szCs w:val="24"/>
              </w:rPr>
              <w:t>Tier 3 is not…</w:t>
            </w:r>
          </w:p>
        </w:tc>
      </w:tr>
      <w:tr w:rsidR="00F9155E" w:rsidRPr="005333A0" w14:paraId="2B042405" w14:textId="77777777" w:rsidTr="005333A0">
        <w:tc>
          <w:tcPr>
            <w:tcW w:w="4788" w:type="dxa"/>
            <w:shd w:val="clear" w:color="auto" w:fill="auto"/>
          </w:tcPr>
          <w:p w14:paraId="6396C33B" w14:textId="77777777" w:rsidR="00F9155E" w:rsidRPr="005333A0" w:rsidRDefault="00F9155E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Strategic instruction that promotes learning for each student based on individual need.  It is more intensive than Tier 2;  is more teacher-centered, systematic, and explicit, with lots of opportunity for student participation; uses smaller, homogeneous groups; is provided more frequently; is conducted by instructors with greater expertise; and is implemented for longer duration</w:t>
            </w:r>
          </w:p>
        </w:tc>
        <w:tc>
          <w:tcPr>
            <w:tcW w:w="4788" w:type="dxa"/>
            <w:shd w:val="clear" w:color="auto" w:fill="auto"/>
          </w:tcPr>
          <w:p w14:paraId="29CCA5DF" w14:textId="77777777" w:rsidR="00F9155E" w:rsidRPr="005333A0" w:rsidRDefault="00F9155E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 xml:space="preserve">Simply more of the same instruction students receive in the </w:t>
            </w:r>
            <w:r w:rsidR="005333A0" w:rsidRPr="005333A0">
              <w:rPr>
                <w:rFonts w:ascii="Arial" w:hAnsi="Arial" w:cs="Arial"/>
                <w:sz w:val="24"/>
                <w:szCs w:val="24"/>
              </w:rPr>
              <w:t>classroom</w:t>
            </w:r>
          </w:p>
        </w:tc>
      </w:tr>
      <w:tr w:rsidR="00F9155E" w:rsidRPr="005333A0" w14:paraId="0110089B" w14:textId="77777777" w:rsidTr="005333A0">
        <w:tc>
          <w:tcPr>
            <w:tcW w:w="4788" w:type="dxa"/>
            <w:shd w:val="clear" w:color="auto" w:fill="auto"/>
          </w:tcPr>
          <w:p w14:paraId="58E69CA5" w14:textId="77777777" w:rsidR="00F9155E" w:rsidRPr="005333A0" w:rsidRDefault="00F9155E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Intended for a specific duration of time using frequent progress monitoring to inform on-going decisions about placement</w:t>
            </w:r>
          </w:p>
        </w:tc>
        <w:tc>
          <w:tcPr>
            <w:tcW w:w="4788" w:type="dxa"/>
            <w:shd w:val="clear" w:color="auto" w:fill="auto"/>
          </w:tcPr>
          <w:p w14:paraId="22145510" w14:textId="77777777" w:rsidR="00F9155E" w:rsidRPr="005333A0" w:rsidRDefault="00F9155E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A life sentence</w:t>
            </w:r>
          </w:p>
        </w:tc>
      </w:tr>
      <w:tr w:rsidR="00F9155E" w:rsidRPr="005333A0" w14:paraId="0FF4D13E" w14:textId="77777777" w:rsidTr="005333A0">
        <w:tc>
          <w:tcPr>
            <w:tcW w:w="4788" w:type="dxa"/>
            <w:shd w:val="clear" w:color="auto" w:fill="auto"/>
          </w:tcPr>
          <w:p w14:paraId="5F26C1DA" w14:textId="77777777" w:rsidR="00F9155E" w:rsidRPr="005333A0" w:rsidRDefault="00F9155E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 xml:space="preserve">Part of a recursive RTI process where students move in and out of tiers, depending on their documented need for support.  Students are in Tier 1 for most of the school day, even when they receive </w:t>
            </w:r>
            <w:r w:rsidR="005333A0" w:rsidRPr="005333A0">
              <w:rPr>
                <w:rFonts w:ascii="Arial" w:hAnsi="Arial" w:cs="Arial"/>
                <w:sz w:val="24"/>
                <w:szCs w:val="24"/>
              </w:rPr>
              <w:t>intervention</w:t>
            </w:r>
          </w:p>
        </w:tc>
        <w:tc>
          <w:tcPr>
            <w:tcW w:w="4788" w:type="dxa"/>
            <w:shd w:val="clear" w:color="auto" w:fill="auto"/>
          </w:tcPr>
          <w:p w14:paraId="6CE7B417" w14:textId="77777777" w:rsidR="00F9155E" w:rsidRPr="005333A0" w:rsidRDefault="00F9155E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A way to remove challenging students from general education</w:t>
            </w:r>
          </w:p>
        </w:tc>
      </w:tr>
      <w:tr w:rsidR="00F9155E" w:rsidRPr="005333A0" w14:paraId="0F47E600" w14:textId="77777777" w:rsidTr="005333A0">
        <w:tc>
          <w:tcPr>
            <w:tcW w:w="4788" w:type="dxa"/>
            <w:shd w:val="clear" w:color="auto" w:fill="auto"/>
          </w:tcPr>
          <w:p w14:paraId="3E0BE6CE" w14:textId="77777777" w:rsidR="00F9155E" w:rsidRPr="005333A0" w:rsidRDefault="00F9155E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A way to identify learning disabilities.  Documentation that shows a student who is not making progress despite having been provided evidence based instruction for English learners, targeted at specific skill development, delivered with fi</w:t>
            </w:r>
            <w:r w:rsidR="005333A0" w:rsidRPr="005333A0">
              <w:rPr>
                <w:rFonts w:ascii="Arial" w:hAnsi="Arial" w:cs="Arial"/>
                <w:sz w:val="24"/>
                <w:szCs w:val="24"/>
              </w:rPr>
              <w:t>delity in small groups b</w:t>
            </w:r>
            <w:r w:rsidRPr="005333A0">
              <w:rPr>
                <w:rFonts w:ascii="Arial" w:hAnsi="Arial" w:cs="Arial"/>
                <w:sz w:val="24"/>
                <w:szCs w:val="24"/>
              </w:rPr>
              <w:t>y a teacher with expertise in literacy and English language development may indicate a learning disability</w:t>
            </w:r>
          </w:p>
        </w:tc>
        <w:tc>
          <w:tcPr>
            <w:tcW w:w="4788" w:type="dxa"/>
            <w:shd w:val="clear" w:color="auto" w:fill="auto"/>
          </w:tcPr>
          <w:p w14:paraId="69A237E9" w14:textId="77777777" w:rsidR="00F9155E" w:rsidRPr="005333A0" w:rsidRDefault="00F9155E">
            <w:pPr>
              <w:rPr>
                <w:rFonts w:ascii="Arial" w:hAnsi="Arial" w:cs="Arial"/>
                <w:sz w:val="24"/>
                <w:szCs w:val="24"/>
              </w:rPr>
            </w:pPr>
            <w:r w:rsidRPr="005333A0">
              <w:rPr>
                <w:rFonts w:ascii="Arial" w:hAnsi="Arial" w:cs="Arial"/>
                <w:sz w:val="24"/>
                <w:szCs w:val="24"/>
              </w:rPr>
              <w:t>Necessarily spe</w:t>
            </w:r>
            <w:r w:rsidR="005333A0" w:rsidRPr="005333A0">
              <w:rPr>
                <w:rFonts w:ascii="Arial" w:hAnsi="Arial" w:cs="Arial"/>
                <w:sz w:val="24"/>
                <w:szCs w:val="24"/>
              </w:rPr>
              <w:t>cial education</w:t>
            </w:r>
          </w:p>
        </w:tc>
      </w:tr>
    </w:tbl>
    <w:p w14:paraId="544F473F" w14:textId="77777777" w:rsidR="00F9155E" w:rsidRPr="00CB5860" w:rsidRDefault="00533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9155E" w:rsidRPr="00CB58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927E7" w14:textId="77777777" w:rsidR="00126FCC" w:rsidRDefault="00126FCC" w:rsidP="005333A0">
      <w:pPr>
        <w:spacing w:after="0" w:line="240" w:lineRule="auto"/>
      </w:pPr>
      <w:r>
        <w:separator/>
      </w:r>
    </w:p>
  </w:endnote>
  <w:endnote w:type="continuationSeparator" w:id="0">
    <w:p w14:paraId="2CCBA009" w14:textId="77777777" w:rsidR="00126FCC" w:rsidRDefault="00126FCC" w:rsidP="0053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114B" w14:textId="77777777" w:rsidR="005333A0" w:rsidRDefault="005333A0">
    <w:pPr>
      <w:pStyle w:val="Footer"/>
    </w:pPr>
    <w:r>
      <w:t xml:space="preserve">Adapted from “RTI and English Learners:  making it happen /Jana </w:t>
    </w:r>
    <w:proofErr w:type="spellStart"/>
    <w:r>
      <w:t>Echevarria</w:t>
    </w:r>
    <w:proofErr w:type="spellEnd"/>
    <w:r>
      <w:t xml:space="preserve"> and </w:t>
    </w:r>
    <w:proofErr w:type="spellStart"/>
    <w:r>
      <w:t>MaryEllen</w:t>
    </w:r>
    <w:proofErr w:type="spellEnd"/>
    <w:r>
      <w:t xml:space="preserve"> Vogt.  2011</w:t>
    </w:r>
  </w:p>
  <w:p w14:paraId="20AA207F" w14:textId="77777777" w:rsidR="005333A0" w:rsidRDefault="005333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C073E" w14:textId="77777777" w:rsidR="00126FCC" w:rsidRDefault="00126FCC" w:rsidP="005333A0">
      <w:pPr>
        <w:spacing w:after="0" w:line="240" w:lineRule="auto"/>
      </w:pPr>
      <w:r>
        <w:separator/>
      </w:r>
    </w:p>
  </w:footnote>
  <w:footnote w:type="continuationSeparator" w:id="0">
    <w:p w14:paraId="279199E4" w14:textId="77777777" w:rsidR="00126FCC" w:rsidRDefault="00126FCC" w:rsidP="0053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60"/>
    <w:rsid w:val="0004038D"/>
    <w:rsid w:val="00050CEC"/>
    <w:rsid w:val="00126FCC"/>
    <w:rsid w:val="00247F82"/>
    <w:rsid w:val="002727F2"/>
    <w:rsid w:val="003F6AD6"/>
    <w:rsid w:val="005060B4"/>
    <w:rsid w:val="005333A0"/>
    <w:rsid w:val="0056176D"/>
    <w:rsid w:val="007A7EC6"/>
    <w:rsid w:val="007D3029"/>
    <w:rsid w:val="00A531CC"/>
    <w:rsid w:val="00CB5860"/>
    <w:rsid w:val="00F9155E"/>
    <w:rsid w:val="00F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2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3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3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33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3A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3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SD68 User</dc:creator>
  <cp:lastModifiedBy>Microsoft Office User</cp:lastModifiedBy>
  <cp:revision>2</cp:revision>
  <dcterms:created xsi:type="dcterms:W3CDTF">2016-04-03T05:00:00Z</dcterms:created>
  <dcterms:modified xsi:type="dcterms:W3CDTF">2016-04-03T05:00:00Z</dcterms:modified>
</cp:coreProperties>
</file>